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15:00-20:00 KESÄUNELMIA</w:t>
      </w:r>
    </w:p>
    <w:p>
      <w:r>
        <w:t>Kesäunelmia Westmaninmuorin tuvalla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