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Tottesunds herrgård</w:t>
      </w:r>
    </w:p>
    <w:p>
      <w:r>
        <w:t>30.6.2023 perjantai</w:t>
      </w:r>
    </w:p>
    <w:p>
      <w:pPr>
        <w:pStyle w:val="Heading1"/>
      </w:pPr>
      <w:r>
        <w:t>30.6.2023-7.7.2023</w:t>
      </w:r>
    </w:p>
    <w:p>
      <w:pPr>
        <w:pStyle w:val="Heading2"/>
      </w:pPr>
      <w:r>
        <w:t>18:00-21:00 Sommarteater "Det stormar på Tottesund"</w:t>
      </w:r>
    </w:p>
    <w:p>
      <w:r>
        <w:t>Sommarteater "Det stormar på Tottesund"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