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Oravais</w:t>
      </w:r>
    </w:p>
    <w:p>
      <w:r>
        <w:t>30.6.2023 perjantai</w:t>
      </w:r>
    </w:p>
    <w:p>
      <w:pPr>
        <w:pStyle w:val="Heading1"/>
      </w:pPr>
      <w:r>
        <w:t>30.6.2023-11.8.2023</w:t>
      </w:r>
    </w:p>
    <w:p>
      <w:pPr>
        <w:pStyle w:val="Heading2"/>
      </w:pPr>
      <w:r>
        <w:t>12:00-15:00 Språkcafé</w:t>
      </w:r>
    </w:p>
    <w:p>
      <w:r>
        <w:t xml:space="preserve">Ett samtalscafe är en mötesplats för att lära svenska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