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9.5.2023 tiistai</w:t>
      </w:r>
    </w:p>
    <w:p>
      <w:pPr>
        <w:pStyle w:val="Heading1"/>
      </w:pPr>
      <w:r>
        <w:t>9.5.2023-2.11.2023</w:t>
      </w:r>
    </w:p>
    <w:p>
      <w:pPr>
        <w:pStyle w:val="Heading2"/>
      </w:pPr>
      <w:r>
        <w:t xml:space="preserve">18:30-20:00 Nätgrupp för närstående </w:t>
      </w:r>
    </w:p>
    <w:p>
      <w:r>
        <w:t>Nätgrupp för närstående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