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19.3.2019 tiistai</w:t>
      </w:r>
    </w:p>
    <w:p>
      <w:pPr>
        <w:pStyle w:val="Heading1"/>
      </w:pPr>
      <w:r>
        <w:t>19.3.2019-20.3.2019</w:t>
      </w:r>
    </w:p>
    <w:p>
      <w:pPr>
        <w:pStyle w:val="Heading2"/>
      </w:pPr>
      <w:r>
        <w:t xml:space="preserve">19:00-00:00 Sagostund i Korsnäs bibliotek </w:t>
      </w:r>
    </w:p>
    <w:p>
      <w:r>
        <w:t>Sagostund på svenska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