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Pedersöre</w:t>
      </w:r>
    </w:p>
    <w:p>
      <w:r>
        <w:t>28.3.2019 torstai</w:t>
      </w:r>
    </w:p>
    <w:p>
      <w:pPr>
        <w:pStyle w:val="Heading1"/>
      </w:pPr>
      <w:r>
        <w:t>28.3.2019-29.3.2019</w:t>
      </w:r>
    </w:p>
    <w:p>
      <w:pPr>
        <w:pStyle w:val="Heading2"/>
      </w:pPr>
      <w:r>
        <w:t>21:00-00:00 UNGDOMARS PSYKISKA  HÄLSA OCH OHÄLSA</w:t>
      </w:r>
    </w:p>
    <w:p>
      <w:r>
        <w:t>Hur mår de unga i dag? Vad kan vi göra för att ungdomar ska få må bra? Vilken roll spelar ungdomarnas självkänsla för de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