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17.3.2019 sunnuntai</w:t>
      </w:r>
    </w:p>
    <w:p>
      <w:pPr>
        <w:pStyle w:val="Heading1"/>
      </w:pPr>
      <w:r>
        <w:t>17.3.2019-18.3.2019</w:t>
      </w:r>
    </w:p>
    <w:p>
      <w:pPr>
        <w:pStyle w:val="Heading2"/>
      </w:pPr>
      <w:r>
        <w:t>15:00-00:00 RAKKAUDESTA MUOVIIN</w:t>
      </w:r>
    </w:p>
    <w:p>
      <w:r>
        <w:t>RAKKAUDESTA MUOVIIN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