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12.3.2019 tiistai</w:t>
      </w:r>
    </w:p>
    <w:p>
      <w:pPr>
        <w:pStyle w:val="Heading1"/>
      </w:pPr>
      <w:r>
        <w:t>12.3.2019-13.3.2019</w:t>
      </w:r>
    </w:p>
    <w:p>
      <w:pPr>
        <w:pStyle w:val="Heading2"/>
      </w:pPr>
      <w:r>
        <w:t>20:00-00:00 Aurora Actors Studio Special</w:t>
      </w:r>
    </w:p>
    <w:p>
      <w:r>
        <w:t>Aurora (Actors Studio Special)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