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17.3.2019 sunnuntai</w:t>
      </w:r>
    </w:p>
    <w:p>
      <w:pPr>
        <w:pStyle w:val="Heading1"/>
      </w:pPr>
      <w:r>
        <w:t>17.3.2019-18.3.2019</w:t>
      </w:r>
    </w:p>
    <w:p>
      <w:pPr>
        <w:pStyle w:val="Heading2"/>
      </w:pPr>
      <w:r>
        <w:t>21:00-00:00 The House That Jack Built</w:t>
      </w:r>
    </w:p>
    <w:p>
      <w:r>
        <w:t>The House That Jack Built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