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17.3.2019 sunnuntai</w:t>
      </w:r>
    </w:p>
    <w:p>
      <w:pPr>
        <w:pStyle w:val="Heading1"/>
      </w:pPr>
      <w:r>
        <w:t>17.3.2019-18.3.2019</w:t>
      </w:r>
    </w:p>
    <w:p>
      <w:pPr>
        <w:pStyle w:val="Heading2"/>
      </w:pPr>
      <w:r>
        <w:t>19:45-00:00 Britt-Marie Kävi Täällä</w:t>
      </w:r>
    </w:p>
    <w:p>
      <w:r>
        <w:t>Britt-Marie Kävi Täällä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