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9.4.2019 tiistai</w:t>
      </w:r>
    </w:p>
    <w:p>
      <w:pPr>
        <w:pStyle w:val="Heading1"/>
      </w:pPr>
      <w:r>
        <w:t>9.4.2019-10.4.2019</w:t>
      </w:r>
    </w:p>
    <w:p>
      <w:pPr>
        <w:pStyle w:val="Heading2"/>
      </w:pPr>
      <w:r>
        <w:t>20:30-00:00 Hyväntekeväisyyskonsertti</w:t>
      </w:r>
    </w:p>
    <w:p>
      <w:r>
        <w:t>Institutets kursdeltagarna och grupper uppträder med musik och dans.Konserten ordnas i samarbete med Rädda Barnen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