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3.3.2019 sunnuntai</w:t>
      </w:r>
    </w:p>
    <w:p>
      <w:pPr>
        <w:pStyle w:val="Heading1"/>
      </w:pPr>
      <w:r>
        <w:t>3.3.2019-4.3.2019</w:t>
      </w:r>
    </w:p>
    <w:p>
      <w:pPr>
        <w:pStyle w:val="Heading2"/>
      </w:pPr>
      <w:r>
        <w:t>22:00-00:00 The Prodigy</w:t>
      </w:r>
    </w:p>
    <w:p>
      <w:r>
        <w:t>The Prodigy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