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</w:t>
      </w:r>
    </w:p>
    <w:p>
      <w:r>
        <w:t>4.3.2019 maanantai</w:t>
      </w:r>
    </w:p>
    <w:p>
      <w:pPr>
        <w:pStyle w:val="Heading1"/>
      </w:pPr>
      <w:r>
        <w:t>4.3.2019-5.3.2019</w:t>
      </w:r>
    </w:p>
    <w:p>
      <w:pPr>
        <w:pStyle w:val="Heading2"/>
      </w:pPr>
      <w:r>
        <w:t>15:00-00:00 Valtatie 3 -seminaari</w:t>
      </w:r>
    </w:p>
    <w:p>
      <w:r>
        <w:t xml:space="preserve">Valtatie 3 – Suomen talouden vientiväylä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