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28.2.2019 torstai</w:t>
      </w:r>
    </w:p>
    <w:p>
      <w:pPr>
        <w:pStyle w:val="Heading1"/>
      </w:pPr>
      <w:r>
        <w:t>28.2.2019-1.3.2019</w:t>
      </w:r>
    </w:p>
    <w:p>
      <w:pPr>
        <w:pStyle w:val="Heading2"/>
      </w:pPr>
      <w:r>
        <w:t>22:30-00:00 Happy Death Day 2U</w:t>
      </w:r>
    </w:p>
    <w:p>
      <w:r>
        <w:t>Happy Death Day 2U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