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17.3.2019 sunnuntai</w:t>
      </w:r>
    </w:p>
    <w:p>
      <w:pPr>
        <w:pStyle w:val="Heading1"/>
      </w:pPr>
      <w:r>
        <w:t>17.3.2019-18.3.2019</w:t>
      </w:r>
    </w:p>
    <w:p>
      <w:pPr>
        <w:pStyle w:val="Heading2"/>
      </w:pPr>
      <w:r>
        <w:t>14:00-00:00 Obstacle course</w:t>
      </w:r>
    </w:p>
    <w:p>
      <w:r>
        <w:t>Obstacle course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