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15.3.2019 perjantai</w:t>
      </w:r>
    </w:p>
    <w:p>
      <w:pPr>
        <w:pStyle w:val="Heading1"/>
      </w:pPr>
      <w:r>
        <w:t>15.3.2019-16.3.2019</w:t>
      </w:r>
    </w:p>
    <w:p>
      <w:pPr>
        <w:pStyle w:val="Heading2"/>
      </w:pPr>
      <w:r>
        <w:t>17:00-00:00 Ex Libris -näyttely</w:t>
      </w:r>
    </w:p>
    <w:p>
      <w:r>
        <w:t>Ex Libris -näyttely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