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Uusikaarlepyy</w:t>
      </w:r>
    </w:p>
    <w:p>
      <w:r>
        <w:t>8.3.2019 perjantai</w:t>
      </w:r>
    </w:p>
    <w:p>
      <w:pPr>
        <w:pStyle w:val="Heading1"/>
      </w:pPr>
      <w:r>
        <w:t>8.3.2019-9.3.2019</w:t>
      </w:r>
    </w:p>
    <w:p>
      <w:pPr>
        <w:pStyle w:val="Heading2"/>
      </w:pPr>
      <w:r>
        <w:t>20:30-00:00 KVINNA 24  7</w:t>
      </w:r>
    </w:p>
    <w:p>
      <w:r>
        <w:t>Fira KVINNODAGEN med oss på Scala! Det blir tankar, berättelser och sånger om och med kvinnor i olika åldrar.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