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9.3.2019 lauantai</w:t>
      </w:r>
    </w:p>
    <w:p>
      <w:pPr>
        <w:pStyle w:val="Heading1"/>
      </w:pPr>
      <w:r>
        <w:t>9.3.2019-10.3.2019</w:t>
      </w:r>
    </w:p>
    <w:p>
      <w:pPr>
        <w:pStyle w:val="Heading2"/>
      </w:pPr>
      <w:r>
        <w:t>18:00-00:00 Aglow Afternoon - Kristittyjen naisten yhteinen iltapäivä</w:t>
      </w:r>
    </w:p>
    <w:p>
      <w:r>
        <w:t>Aglow Afternoon - Kristittyjen naisten yhteinen iltapäivä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