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17.3.2019 sunnuntai</w:t>
      </w:r>
    </w:p>
    <w:p>
      <w:pPr>
        <w:pStyle w:val="Heading1"/>
      </w:pPr>
      <w:r>
        <w:t>17.3.2019-18.3.2019</w:t>
      </w:r>
    </w:p>
    <w:p>
      <w:pPr>
        <w:pStyle w:val="Heading2"/>
      </w:pPr>
      <w:r>
        <w:t>14:00-00:00 Vaasa LittFest</w:t>
      </w:r>
    </w:p>
    <w:p>
      <w:r>
        <w:t>Vaasa LittFest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