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12.3.2019 tiistai</w:t>
      </w:r>
    </w:p>
    <w:p>
      <w:pPr>
        <w:pStyle w:val="Heading1"/>
      </w:pPr>
      <w:r>
        <w:t>12.3.2019-13.3.2019</w:t>
      </w:r>
    </w:p>
    <w:p>
      <w:pPr>
        <w:pStyle w:val="Heading2"/>
      </w:pPr>
      <w:r>
        <w:t>10:00-00:00 Pohjanmaan tasa-arvoryhmän aamupalatreffit</w:t>
      </w:r>
    </w:p>
    <w:p>
      <w:r>
        <w:t xml:space="preserve">Pohjanmaan liiton tasa-arvoryhmä järjestää aamupalatreffit eduskuntavaalien kunniaksi.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