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16:30-00:00 Aquaman 2D</w:t>
      </w:r>
    </w:p>
    <w:p>
      <w:r>
        <w:t>Aquaman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