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26.1.2019 lauantai</w:t>
      </w:r>
    </w:p>
    <w:p>
      <w:pPr>
        <w:pStyle w:val="Heading1"/>
      </w:pPr>
      <w:r>
        <w:t>26.1.2019-27.1.2019</w:t>
      </w:r>
    </w:p>
    <w:p>
      <w:pPr>
        <w:pStyle w:val="Heading2"/>
      </w:pPr>
      <w:r>
        <w:t>22:00-00:00 Chelsea Hotel</w:t>
      </w:r>
    </w:p>
    <w:p>
      <w:r>
        <w:t>Chelsea Hotel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