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1.2.2019 perjantai</w:t>
      </w:r>
    </w:p>
    <w:p>
      <w:pPr>
        <w:pStyle w:val="Heading1"/>
      </w:pPr>
      <w:r>
        <w:t>1.2.2019-2.2.2019</w:t>
      </w:r>
    </w:p>
    <w:p>
      <w:pPr>
        <w:pStyle w:val="Heading2"/>
      </w:pPr>
      <w:r>
        <w:t>22:00-00:00 SITKU</w:t>
      </w:r>
    </w:p>
    <w:p>
      <w:r>
        <w:t>SITKU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