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16.3.2019 lauantai</w:t>
      </w:r>
    </w:p>
    <w:p>
      <w:pPr>
        <w:pStyle w:val="Heading1"/>
      </w:pPr>
      <w:r>
        <w:t>16.3.2019-17.3.2019</w:t>
      </w:r>
    </w:p>
    <w:p>
      <w:pPr>
        <w:pStyle w:val="Heading2"/>
      </w:pPr>
      <w:r>
        <w:t>Wasa Groove Unit</w:t>
      </w:r>
    </w:p>
    <w:p>
      <w:r>
        <w:t>Live Music!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