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10.2.2019 sunnuntai</w:t>
      </w:r>
    </w:p>
    <w:p>
      <w:pPr>
        <w:pStyle w:val="Heading1"/>
      </w:pPr>
      <w:r>
        <w:t>10.2.2019-11.2.2019</w:t>
      </w:r>
    </w:p>
    <w:p>
      <w:pPr>
        <w:pStyle w:val="Heading2"/>
      </w:pPr>
      <w:r>
        <w:t>16:00-00:00 Fiilis-messut -mässa</w:t>
      </w:r>
    </w:p>
    <w:p>
      <w:r>
        <w:t>Fiilis-messut -mässa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