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</w:t>
      </w:r>
    </w:p>
    <w:p>
      <w:r>
        <w:t>28.2.2019 torstai</w:t>
      </w:r>
    </w:p>
    <w:p>
      <w:pPr>
        <w:pStyle w:val="Heading1"/>
      </w:pPr>
      <w:r>
        <w:t>28.2.2019-1.3.2019</w:t>
      </w:r>
    </w:p>
    <w:p>
      <w:pPr>
        <w:pStyle w:val="Heading2"/>
      </w:pPr>
      <w:r>
        <w:t>20:00-00:00 Minidisco för barn under skolåldern samt åk 1 och 2</w:t>
      </w:r>
    </w:p>
    <w:p>
      <w:r>
        <w:t>Minidisco för barn under skolåldern samt åk 1 och 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