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Mustasaari</w:t>
      </w:r>
    </w:p>
    <w:p>
      <w:r>
        <w:t>26.2.2019 tiistai</w:t>
      </w:r>
    </w:p>
    <w:p>
      <w:pPr>
        <w:pStyle w:val="Heading1"/>
      </w:pPr>
      <w:r>
        <w:t>26.2.2019-27.2.2019</w:t>
      </w:r>
    </w:p>
    <w:p>
      <w:pPr>
        <w:pStyle w:val="Heading2"/>
      </w:pPr>
      <w:r>
        <w:t>08:00-00:00 Bussresa till Simpsiö Skidcenter 26.2</w:t>
      </w:r>
    </w:p>
    <w:p>
      <w:r>
        <w:t>Bussresa till Simpsiö Skidcenter 26.2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