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25.2.2019 maanantai</w:t>
      </w:r>
    </w:p>
    <w:p>
      <w:pPr>
        <w:pStyle w:val="Heading1"/>
      </w:pPr>
      <w:r>
        <w:t>25.2.2019-26.2.2019</w:t>
      </w:r>
    </w:p>
    <w:p>
      <w:pPr>
        <w:pStyle w:val="Heading2"/>
      </w:pPr>
      <w:r>
        <w:t>18:00-00:00 Winterfun Up, Out and Move! i Kvevlax 25.2 kl. 14.30–17.30</w:t>
      </w:r>
    </w:p>
    <w:p>
      <w:r>
        <w:t xml:space="preserve">Winterfun Up, Out and Move!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