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Luoto</w:t>
      </w:r>
    </w:p>
    <w:p>
      <w:r>
        <w:t>2.2.2019 lauantai</w:t>
      </w:r>
    </w:p>
    <w:p>
      <w:pPr>
        <w:pStyle w:val="Heading1"/>
      </w:pPr>
      <w:r>
        <w:t>2.2.2019-3.2.2019</w:t>
      </w:r>
    </w:p>
    <w:p>
      <w:pPr>
        <w:pStyle w:val="Heading2"/>
      </w:pPr>
      <w:r>
        <w:t>20:00-00:00 Orgelföreningens basar och sångkväll 2.2.2019</w:t>
      </w:r>
    </w:p>
    <w:p>
      <w:r>
        <w:t>Basar och servering i församlingshemmet, sång och musik i kyrkan.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