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20.1.2019 sunnuntai</w:t>
      </w:r>
    </w:p>
    <w:p>
      <w:pPr>
        <w:pStyle w:val="Heading1"/>
      </w:pPr>
      <w:r>
        <w:t>20.1.2019-21.1.2019</w:t>
      </w:r>
    </w:p>
    <w:p>
      <w:pPr>
        <w:pStyle w:val="Heading2"/>
      </w:pPr>
      <w:r>
        <w:t>20:40-00:00 The Mule</w:t>
      </w:r>
    </w:p>
    <w:p>
      <w:r>
        <w:t>The Mule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