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28.2.2019 torstai</w:t>
      </w:r>
    </w:p>
    <w:p>
      <w:pPr>
        <w:pStyle w:val="Heading1"/>
      </w:pPr>
      <w:r>
        <w:t>28.2.2019-1.3.2019</w:t>
      </w:r>
    </w:p>
    <w:p>
      <w:pPr>
        <w:pStyle w:val="Heading2"/>
      </w:pPr>
      <w:r>
        <w:t>15:00-00:00 Elämän malja</w:t>
      </w:r>
    </w:p>
    <w:p>
      <w:r>
        <w:t>Elämän malja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