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13.2.2019 keskiviikko</w:t>
      </w:r>
    </w:p>
    <w:p>
      <w:pPr>
        <w:pStyle w:val="Heading1"/>
      </w:pPr>
      <w:r>
        <w:t>13.2.2019-14.2.2019</w:t>
      </w:r>
    </w:p>
    <w:p>
      <w:pPr>
        <w:pStyle w:val="Heading2"/>
      </w:pPr>
      <w:r>
        <w:t>11:00-00:00 Autismiymmärrys</w:t>
      </w:r>
    </w:p>
    <w:p>
      <w:r>
        <w:t>Autismiymmärrys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