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15.3.2019 perjantai</w:t>
      </w:r>
    </w:p>
    <w:p>
      <w:pPr>
        <w:pStyle w:val="Heading1"/>
      </w:pPr>
      <w:r>
        <w:t>15.3.2019-16.3.2019</w:t>
      </w:r>
    </w:p>
    <w:p>
      <w:pPr>
        <w:pStyle w:val="Heading2"/>
      </w:pPr>
      <w:r>
        <w:t>19:00-00:00 Yöneulonta hotellissa</w:t>
      </w:r>
    </w:p>
    <w:p>
      <w:r>
        <w:t>Yöneulonta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