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21.2.2019 torstai</w:t>
      </w:r>
    </w:p>
    <w:p>
      <w:pPr>
        <w:pStyle w:val="Heading1"/>
      </w:pPr>
      <w:r>
        <w:t>21.2.2019-22.2.2019</w:t>
      </w:r>
    </w:p>
    <w:p>
      <w:pPr>
        <w:pStyle w:val="Heading2"/>
      </w:pPr>
      <w:r>
        <w:t>21:00-00:00 Sinun hetkesi -toivekonsertti IV</w:t>
      </w:r>
    </w:p>
    <w:p>
      <w:r>
        <w:t>Sinä toivot - me soitamme!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