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31.1.2019 torstai</w:t>
      </w:r>
    </w:p>
    <w:p>
      <w:pPr>
        <w:pStyle w:val="Heading1"/>
      </w:pPr>
      <w:r>
        <w:t>31.1.2019-1.2.2019</w:t>
      </w:r>
    </w:p>
    <w:p>
      <w:pPr>
        <w:pStyle w:val="Heading2"/>
      </w:pPr>
      <w:r>
        <w:t>21:00-00:00 Sacherkakku kirsikalla</w:t>
      </w:r>
    </w:p>
    <w:p>
      <w:r>
        <w:t>Wieniläinen ohjelma brasialaisella mausteella!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