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20.1.2019 sunnuntai</w:t>
      </w:r>
    </w:p>
    <w:p>
      <w:pPr>
        <w:pStyle w:val="Heading1"/>
      </w:pPr>
      <w:r>
        <w:t>20.1.2019-21.1.2019</w:t>
      </w:r>
    </w:p>
    <w:p>
      <w:pPr>
        <w:pStyle w:val="Heading2"/>
      </w:pPr>
      <w:r>
        <w:t>20:40-00:00 Aquaman 2D</w:t>
      </w:r>
    </w:p>
    <w:p>
      <w:r>
        <w:t>Aquaman 2D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