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21.1.2019 maanantai</w:t>
      </w:r>
    </w:p>
    <w:p>
      <w:pPr>
        <w:pStyle w:val="Heading1"/>
      </w:pPr>
      <w:r>
        <w:t>21.1.2019-22.1.2019</w:t>
      </w:r>
    </w:p>
    <w:p>
      <w:pPr>
        <w:pStyle w:val="Heading2"/>
      </w:pPr>
      <w:r>
        <w:t>19:05-00:00 Tuntematon Mestari</w:t>
      </w:r>
    </w:p>
    <w:p>
      <w:r>
        <w:t>Tuntematon Mestari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