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23.2.2019 lauantai</w:t>
      </w:r>
    </w:p>
    <w:p>
      <w:pPr>
        <w:pStyle w:val="Heading1"/>
      </w:pPr>
      <w:r>
        <w:t>23.2.2019-24.2.2019</w:t>
      </w:r>
    </w:p>
    <w:p>
      <w:pPr>
        <w:pStyle w:val="Heading2"/>
      </w:pPr>
      <w:r>
        <w:t>16:00-00:00 NEULOVAasa</w:t>
      </w:r>
    </w:p>
    <w:p>
      <w:r>
        <w:t>NEULOVAasa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