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3.2.2019 sunnuntai</w:t>
      </w:r>
    </w:p>
    <w:p>
      <w:pPr>
        <w:pStyle w:val="Heading1"/>
      </w:pPr>
      <w:r>
        <w:t>3.2.2019-4.2.2019</w:t>
      </w:r>
    </w:p>
    <w:p>
      <w:pPr>
        <w:pStyle w:val="Heading2"/>
      </w:pPr>
      <w:r>
        <w:t>14:00-00:00 Sun viikonloppu-  väreistä voimaa</w:t>
      </w:r>
    </w:p>
    <w:p>
      <w:r>
        <w:t xml:space="preserve">Hetki itsellesi talven taitteessa, tule viettämään viikonloppua 2-3.2.2019 luovan taidetyöskentelyn parissa.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