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27.1.2019 sunnuntai</w:t>
      </w:r>
    </w:p>
    <w:p>
      <w:pPr>
        <w:pStyle w:val="Heading1"/>
      </w:pPr>
      <w:r>
        <w:t>27.1.2019-28.1.2019</w:t>
      </w:r>
    </w:p>
    <w:p>
      <w:pPr>
        <w:pStyle w:val="Heading2"/>
      </w:pPr>
      <w:r>
        <w:t>15:00-00:00 Black Wall Gallery: R.E.D. 2.-27.1</w:t>
      </w:r>
    </w:p>
    <w:p>
      <w:r>
        <w:t>Black Wall Gallery: R.E.D. 2.-27.1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