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15.2.2019 perjantai</w:t>
      </w:r>
    </w:p>
    <w:p>
      <w:pPr>
        <w:pStyle w:val="Heading1"/>
      </w:pPr>
      <w:r>
        <w:t>15.2.2019-16.2.2019</w:t>
      </w:r>
    </w:p>
    <w:p>
      <w:pPr>
        <w:pStyle w:val="Heading2"/>
      </w:pPr>
      <w:r>
        <w:t>21:00-00:00 Kokkolan Talviharmonikka: Bastustund</w:t>
      </w:r>
    </w:p>
    <w:p>
      <w:r>
        <w:t>Saunomista, musiikkia, karaokea ja paljun puhdistavaa vettä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