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17.2.2019 sunnuntai</w:t>
      </w:r>
    </w:p>
    <w:p>
      <w:pPr>
        <w:pStyle w:val="Heading1"/>
      </w:pPr>
      <w:r>
        <w:t>17.2.2019-18.2.2019</w:t>
      </w:r>
    </w:p>
    <w:p>
      <w:pPr>
        <w:pStyle w:val="Heading2"/>
      </w:pPr>
      <w:r>
        <w:t>15:00-00:00 Kokkolan Talviharmonikka: Monotanssit Haitarihiihdolla</w:t>
      </w:r>
    </w:p>
    <w:p>
      <w:r>
        <w:t xml:space="preserve">Hyvä on hiihtäjän hiihdellä... kun sutjakkaat sävelet siivittävät luistoa.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