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10.2.2019 sunnuntai</w:t>
      </w:r>
    </w:p>
    <w:p>
      <w:pPr>
        <w:pStyle w:val="Heading1"/>
      </w:pPr>
      <w:r>
        <w:t>10.2.2019-11.2.2019</w:t>
      </w:r>
    </w:p>
    <w:p>
      <w:pPr>
        <w:pStyle w:val="Heading2"/>
      </w:pPr>
      <w:r>
        <w:t>15:00-00:00 Yhdessä ystävän kanssa -konsertti</w:t>
      </w:r>
    </w:p>
    <w:p>
      <w:r>
        <w:t>Yhdessä ystävän kanssa -konsertti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