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15.12.2018 lauantai</w:t>
      </w:r>
    </w:p>
    <w:p>
      <w:pPr>
        <w:pStyle w:val="Heading1"/>
      </w:pPr>
      <w:r>
        <w:t>15.12.2018-16.12.2018</w:t>
      </w:r>
    </w:p>
    <w:p>
      <w:pPr>
        <w:pStyle w:val="Heading2"/>
      </w:pPr>
      <w:r>
        <w:t>14:00-00:00 VUS Games</w:t>
      </w:r>
    </w:p>
    <w:p>
      <w:r>
        <w:t>VUS Games 15.12.2018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