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Kristiinankaupunki</w:t>
      </w:r>
    </w:p>
    <w:p>
      <w:r>
        <w:t>27.12.2018 torstai</w:t>
      </w:r>
    </w:p>
    <w:p>
      <w:pPr>
        <w:pStyle w:val="Heading1"/>
      </w:pPr>
      <w:r>
        <w:t>27.12.2018-28.12.2018</w:t>
      </w:r>
    </w:p>
    <w:p>
      <w:pPr>
        <w:pStyle w:val="Heading2"/>
      </w:pPr>
      <w:r>
        <w:t>20:00-00:00 Julkul med LGF</w:t>
      </w:r>
    </w:p>
    <w:p>
      <w:r>
        <w:t>Julkul med LGF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