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19.3.2019 tiistai</w:t>
      </w:r>
    </w:p>
    <w:p>
      <w:pPr>
        <w:pStyle w:val="Heading1"/>
      </w:pPr>
      <w:r>
        <w:t>19.3.2019-20.3.2019</w:t>
      </w:r>
    </w:p>
    <w:p>
      <w:pPr>
        <w:pStyle w:val="Heading2"/>
      </w:pPr>
      <w:r>
        <w:t>17:00-00:00 Energyweek - Renewable Energy</w:t>
      </w:r>
    </w:p>
    <w:p>
      <w:r>
        <w:t>Energyweek - Renewable Energy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