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21.12.2018 perjantai</w:t>
      </w:r>
    </w:p>
    <w:p>
      <w:pPr>
        <w:pStyle w:val="Heading1"/>
      </w:pPr>
      <w:r>
        <w:t>21.12.2018-22.12.2018</w:t>
      </w:r>
    </w:p>
    <w:p>
      <w:pPr>
        <w:pStyle w:val="Heading2"/>
      </w:pPr>
      <w:r>
        <w:t>19:00-00:00 Sydämeni joulu: Waltteri Torikka</w:t>
      </w:r>
    </w:p>
    <w:p>
      <w:r>
        <w:t>Sydämeni joulu: Waltteri Torikka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