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7.2.2019 torstai</w:t>
      </w:r>
    </w:p>
    <w:p>
      <w:pPr>
        <w:pStyle w:val="Heading1"/>
      </w:pPr>
      <w:r>
        <w:t>7.2.2019-8.2.2019</w:t>
      </w:r>
    </w:p>
    <w:p>
      <w:pPr>
        <w:pStyle w:val="Heading2"/>
      </w:pPr>
      <w:r>
        <w:t>19:00-00:00 Minä ja kirja: Mari Manninen</w:t>
      </w:r>
    </w:p>
    <w:p>
      <w:r>
        <w:t>Minä ja kirja: Mari Manninen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