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19:00-00:00 Oma Maa</w:t>
      </w:r>
    </w:p>
    <w:p>
      <w:r>
        <w:t>Oma Maa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