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11.12.2018 tiistai</w:t>
      </w:r>
    </w:p>
    <w:p>
      <w:pPr>
        <w:pStyle w:val="Heading1"/>
      </w:pPr>
      <w:r>
        <w:t>11.12.2018-12.12.2018</w:t>
      </w:r>
    </w:p>
    <w:p>
      <w:pPr>
        <w:pStyle w:val="Heading2"/>
      </w:pPr>
      <w:r>
        <w:t>18:15-00:00 Mortal Engines 3D</w:t>
      </w:r>
    </w:p>
    <w:p>
      <w:r>
        <w:t>Mortal Engines 3D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